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CA5B" w14:textId="77777777" w:rsidR="00FE5E05" w:rsidRDefault="00000000">
      <w:pPr>
        <w:spacing w:after="120"/>
        <w:jc w:val="center"/>
      </w:pPr>
      <w:r>
        <w:rPr>
          <w:b/>
          <w:bCs/>
          <w:sz w:val="44"/>
          <w:szCs w:val="44"/>
        </w:rPr>
        <w:t>Platzordnung</w:t>
      </w:r>
    </w:p>
    <w:p w14:paraId="6D0ACE09" w14:textId="77777777" w:rsidR="00FE5E05" w:rsidRDefault="00000000">
      <w:pPr>
        <w:spacing w:after="120"/>
        <w:jc w:val="center"/>
      </w:pPr>
      <w:r>
        <w:rPr>
          <w:i/>
          <w:iCs/>
          <w:sz w:val="24"/>
          <w:szCs w:val="24"/>
        </w:rPr>
        <w:t>Winterlagerplatz im Freien</w:t>
      </w:r>
    </w:p>
    <w:p w14:paraId="528F2C53" w14:textId="77777777" w:rsidR="00FE5E05" w:rsidRDefault="00FE5E05">
      <w:pPr>
        <w:pBdr>
          <w:bottom w:val="single" w:sz="8" w:space="1" w:color="000000"/>
        </w:pBdr>
        <w:spacing w:after="240"/>
      </w:pPr>
    </w:p>
    <w:p w14:paraId="59A44C22" w14:textId="77777777" w:rsidR="00FE5E05" w:rsidRDefault="00000000">
      <w:pPr>
        <w:pStyle w:val="berschrift2"/>
      </w:pPr>
      <w:r>
        <w:t>Präambel</w:t>
      </w:r>
    </w:p>
    <w:p w14:paraId="0F09A858" w14:textId="77777777" w:rsidR="00FE5E05" w:rsidRDefault="00000000">
      <w:pPr>
        <w:spacing w:after="120"/>
      </w:pPr>
      <w:r>
        <w:t>Diese Platzordnung regelt die Nutzung des vereinseigenen Winterlagerplatzes im Freien. Sie dient der Sicherheit der Personen und Boote, dem Schutz der Umwelt sowie einer geordneten Belegung. Sie ist Bestandteil des Nutzungsvertrages und gilt für jeden Platznutzer einschließlich seiner Helfer, Familienangehörigen und beauftragten Dritten.</w:t>
      </w:r>
    </w:p>
    <w:p w14:paraId="008BF258" w14:textId="77777777" w:rsidR="00FE5E05" w:rsidRDefault="00000000">
      <w:pPr>
        <w:pStyle w:val="berschrift2"/>
      </w:pPr>
      <w:r>
        <w:t>1. Zuständigkeit und Belegung</w:t>
      </w:r>
    </w:p>
    <w:p w14:paraId="13DCBA31" w14:textId="77777777" w:rsidR="00FE5E05" w:rsidRDefault="00000000">
      <w:pPr>
        <w:pStyle w:val="Listenabsatz"/>
        <w:numPr>
          <w:ilvl w:val="0"/>
          <w:numId w:val="2"/>
        </w:numPr>
        <w:spacing w:after="80"/>
      </w:pPr>
      <w:r>
        <w:t>Zuständig für den Platzbetrieb ist der Platzwart. Er ist alleiniger Ansprechpartner in allen Fragen der Platznutzung, Stellplatzzuweisung und Belegungsplanung.</w:t>
      </w:r>
    </w:p>
    <w:p w14:paraId="15DFA154" w14:textId="77777777" w:rsidR="00FE5E05" w:rsidRDefault="00000000">
      <w:pPr>
        <w:pStyle w:val="Listenabsatz"/>
        <w:numPr>
          <w:ilvl w:val="0"/>
          <w:numId w:val="2"/>
        </w:numPr>
        <w:spacing w:after="80"/>
      </w:pPr>
      <w:r>
        <w:t>Die Belegung des Platzes erfolgt ausschließlich nach Zuweisung durch den Platzwart. Eigenmächtiges Aufstellen, Umsetzen oder Tauschen von Booten ist nicht gestattet.</w:t>
      </w:r>
    </w:p>
    <w:p w14:paraId="3F3CC2FC" w14:textId="77777777" w:rsidR="00FE5E05" w:rsidRDefault="00000000">
      <w:pPr>
        <w:pStyle w:val="Listenabsatz"/>
        <w:numPr>
          <w:ilvl w:val="0"/>
          <w:numId w:val="2"/>
        </w:numPr>
        <w:spacing w:after="80"/>
      </w:pPr>
      <w:r>
        <w:t xml:space="preserve">Termine für Auf und </w:t>
      </w:r>
      <w:proofErr w:type="spellStart"/>
      <w:r>
        <w:t>Abslippen</w:t>
      </w:r>
      <w:proofErr w:type="spellEnd"/>
      <w:r>
        <w:t xml:space="preserve">, Kran und </w:t>
      </w:r>
      <w:proofErr w:type="spellStart"/>
      <w:r>
        <w:t>Trailertermine</w:t>
      </w:r>
      <w:proofErr w:type="spellEnd"/>
      <w:r>
        <w:t xml:space="preserve"> sind rechtzeitig mit dem Platzwart abzustimmen. Verspätungen sind unverzüglich anzuzeigen.</w:t>
      </w:r>
    </w:p>
    <w:p w14:paraId="191106DE" w14:textId="77777777" w:rsidR="00FE5E05" w:rsidRDefault="00000000">
      <w:pPr>
        <w:pStyle w:val="Listenabsatz"/>
        <w:numPr>
          <w:ilvl w:val="0"/>
          <w:numId w:val="2"/>
        </w:numPr>
        <w:spacing w:after="80"/>
      </w:pPr>
      <w:r>
        <w:t>Die Lagerzeit ist auf die übliche Winterlagerperiode begrenzt. Eine darüber hinausgehende Nutzung (Sommerlager, Dauerlager) ist nur nach gesonderter Vereinbarung mit dem Vorstand zulässig.</w:t>
      </w:r>
    </w:p>
    <w:p w14:paraId="3D412F31" w14:textId="77777777" w:rsidR="00FE5E05" w:rsidRDefault="00000000">
      <w:pPr>
        <w:pStyle w:val="Listenabsatz"/>
        <w:numPr>
          <w:ilvl w:val="0"/>
          <w:numId w:val="2"/>
        </w:numPr>
        <w:spacing w:after="80"/>
      </w:pPr>
      <w:r>
        <w:t>Eine Untervermietung oder Überlassung des zugewiesenen Stellplatzes an Dritte ist nicht gestattet.</w:t>
      </w:r>
    </w:p>
    <w:p w14:paraId="08BC3BA7" w14:textId="77777777" w:rsidR="00FE5E05" w:rsidRDefault="00000000">
      <w:pPr>
        <w:pStyle w:val="berschrift2"/>
      </w:pPr>
      <w:r>
        <w:t>2. Kennzeichnung der Boote</w:t>
      </w:r>
    </w:p>
    <w:p w14:paraId="384928C5" w14:textId="77777777" w:rsidR="00FE5E05" w:rsidRDefault="00000000">
      <w:pPr>
        <w:pStyle w:val="Listenabsatz"/>
        <w:numPr>
          <w:ilvl w:val="0"/>
          <w:numId w:val="2"/>
        </w:numPr>
        <w:spacing w:after="80"/>
      </w:pPr>
      <w:r>
        <w:t>Jedes Boot ist deutlich sichtbar mit Bootsname, Name des Eigners sowie einer aktuellen Telefonnummer zu kennzeichnen.</w:t>
      </w:r>
    </w:p>
    <w:p w14:paraId="69ADE2C2" w14:textId="77777777" w:rsidR="00FE5E05" w:rsidRDefault="00000000">
      <w:pPr>
        <w:pStyle w:val="Listenabsatz"/>
        <w:numPr>
          <w:ilvl w:val="0"/>
          <w:numId w:val="2"/>
        </w:numPr>
        <w:spacing w:after="80"/>
      </w:pPr>
      <w:r>
        <w:t>Bei Wechsel des Eigners, der Anschrift oder der Telefonnummer ist der Platzwart unverzüglich zu informieren.</w:t>
      </w:r>
    </w:p>
    <w:p w14:paraId="4EE11A79" w14:textId="77777777" w:rsidR="00FE5E05" w:rsidRDefault="00000000">
      <w:pPr>
        <w:pStyle w:val="Listenabsatz"/>
        <w:numPr>
          <w:ilvl w:val="0"/>
          <w:numId w:val="2"/>
        </w:numPr>
        <w:spacing w:after="80"/>
      </w:pPr>
      <w:r>
        <w:t>Boote ohne Kennzeichnung können nach erfolgloser Aufforderung als herrenlos behandelt werden. Es gelten die Bestimmungen des Nutzungsvertrages über aufgegebene Boote.</w:t>
      </w:r>
    </w:p>
    <w:p w14:paraId="2CC1604F" w14:textId="77777777" w:rsidR="00FE5E05" w:rsidRDefault="00000000">
      <w:pPr>
        <w:pStyle w:val="berschrift2"/>
      </w:pPr>
      <w:r>
        <w:t xml:space="preserve">3. Aufstellung und </w:t>
      </w:r>
      <w:proofErr w:type="spellStart"/>
      <w:r>
        <w:t>Bockung</w:t>
      </w:r>
      <w:proofErr w:type="spellEnd"/>
    </w:p>
    <w:p w14:paraId="11989410" w14:textId="77777777" w:rsidR="00FE5E05" w:rsidRDefault="00000000">
      <w:pPr>
        <w:pStyle w:val="Listenabsatz"/>
        <w:numPr>
          <w:ilvl w:val="0"/>
          <w:numId w:val="2"/>
        </w:numPr>
        <w:spacing w:after="80"/>
      </w:pPr>
      <w:r>
        <w:t>Die Aufstellung des Bootes erfolgt durch den Eigner auf eigene Kosten und Verantwortung. Bockmaterial, Pallen, Stützen und Gurte sind vom Eigner in ausreichender Anzahl, Qualität und Tragfähigkeit bereitzustellen.</w:t>
      </w:r>
    </w:p>
    <w:p w14:paraId="2574E9BA" w14:textId="77777777" w:rsidR="00FE5E05" w:rsidRDefault="00000000">
      <w:pPr>
        <w:pStyle w:val="Listenabsatz"/>
        <w:numPr>
          <w:ilvl w:val="0"/>
          <w:numId w:val="2"/>
        </w:numPr>
        <w:spacing w:after="80"/>
      </w:pPr>
      <w:r>
        <w:t>Die Standsicherheit ist so zu wählen, dass das Boot auch bei Sturm, Schneelast und gefrorenem Boden sicher steht. Im Zweifel ist fachkundiger Rat einzuholen.</w:t>
      </w:r>
    </w:p>
    <w:p w14:paraId="11375C17" w14:textId="77777777" w:rsidR="00FE5E05" w:rsidRDefault="00000000">
      <w:pPr>
        <w:pStyle w:val="Listenabsatz"/>
        <w:numPr>
          <w:ilvl w:val="0"/>
          <w:numId w:val="2"/>
        </w:numPr>
        <w:spacing w:after="80"/>
      </w:pPr>
      <w:r>
        <w:t>Stapelböcke, Pallen und Stützen sind außerhalb der Lagerzeit beschriftet und ordnungsgemäß auf dem hierfür ausgewiesenen Bereich zu lagern. Material ohne Kennzeichnung gilt nach drei Wochen als herrenlos und wird entsorgt.</w:t>
      </w:r>
    </w:p>
    <w:p w14:paraId="13D497D4" w14:textId="77777777" w:rsidR="00FE5E05" w:rsidRDefault="00000000">
      <w:pPr>
        <w:pStyle w:val="Listenabsatz"/>
        <w:numPr>
          <w:ilvl w:val="0"/>
          <w:numId w:val="2"/>
        </w:numPr>
        <w:spacing w:after="80"/>
      </w:pPr>
      <w:r>
        <w:t xml:space="preserve">Masten sind nur in den dafür vorgesehenen </w:t>
      </w:r>
      <w:proofErr w:type="spellStart"/>
      <w:r>
        <w:t>Mastenständen</w:t>
      </w:r>
      <w:proofErr w:type="spellEnd"/>
      <w:r>
        <w:t xml:space="preserve"> oder Ablagen zu lagern. Sie sind gegen Wegrollen und Beschädigung zu sichern und mit dem Eignernamen zu kennzeichnen.</w:t>
      </w:r>
    </w:p>
    <w:p w14:paraId="5DD15FB4" w14:textId="77777777" w:rsidR="00FE5E05" w:rsidRDefault="00000000">
      <w:pPr>
        <w:pStyle w:val="berschrift2"/>
      </w:pPr>
      <w:r>
        <w:t>4. Sturmsicherung und Witterung</w:t>
      </w:r>
    </w:p>
    <w:p w14:paraId="4451655D" w14:textId="77777777" w:rsidR="00FE5E05" w:rsidRDefault="00000000">
      <w:pPr>
        <w:pStyle w:val="Listenabsatz"/>
        <w:numPr>
          <w:ilvl w:val="0"/>
          <w:numId w:val="2"/>
        </w:numPr>
        <w:spacing w:after="80"/>
      </w:pPr>
      <w:proofErr w:type="spellStart"/>
      <w:r>
        <w:lastRenderedPageBreak/>
        <w:t>Persenninge</w:t>
      </w:r>
      <w:proofErr w:type="spellEnd"/>
      <w:r>
        <w:t>, Planen und Winterabdeckungen sind sturmsicher zu befestigen. Lose Ecken, flatternde Bahnen oder unzureichend befestigte Gestänge sind unverzüglich nachzubessern.</w:t>
      </w:r>
    </w:p>
    <w:p w14:paraId="01AA8CFC" w14:textId="77777777" w:rsidR="00FE5E05" w:rsidRDefault="00000000">
      <w:pPr>
        <w:pStyle w:val="Listenabsatz"/>
        <w:numPr>
          <w:ilvl w:val="0"/>
          <w:numId w:val="2"/>
        </w:numPr>
        <w:spacing w:after="80"/>
      </w:pPr>
      <w:r>
        <w:t>Bei angekündigten Sturm oder Unwetterlagen ist der Eigner verpflichtet, sein Boot und dessen Abdeckung selbst zu überprüfen und zu sichern. Der Verein übernimmt keine Sturmwache.</w:t>
      </w:r>
    </w:p>
    <w:p w14:paraId="06EF5E1E" w14:textId="77777777" w:rsidR="00FE5E05" w:rsidRDefault="00000000">
      <w:pPr>
        <w:pStyle w:val="Listenabsatz"/>
        <w:numPr>
          <w:ilvl w:val="0"/>
          <w:numId w:val="2"/>
        </w:numPr>
        <w:spacing w:after="80"/>
      </w:pPr>
      <w:r>
        <w:t>Schäden, die durch unzureichend gesicherte Boote oder Abdeckungen an Nachbarbooten oder Vereinsanlagen entstehen, gehen zu Lasten des Verursachers.</w:t>
      </w:r>
    </w:p>
    <w:p w14:paraId="27FA4BB7" w14:textId="77777777" w:rsidR="00FE5E05" w:rsidRDefault="00000000">
      <w:pPr>
        <w:pStyle w:val="Listenabsatz"/>
        <w:numPr>
          <w:ilvl w:val="0"/>
          <w:numId w:val="2"/>
        </w:numPr>
        <w:spacing w:after="80"/>
      </w:pPr>
      <w:r>
        <w:t>Die Eigner sind gehalten, ihr Boot in regelmäßigen Abständen, mindestens alle vier Wochen, zu kontrollieren.</w:t>
      </w:r>
    </w:p>
    <w:p w14:paraId="48377965" w14:textId="77777777" w:rsidR="00FE5E05" w:rsidRDefault="00000000">
      <w:pPr>
        <w:pStyle w:val="berschrift2"/>
      </w:pPr>
      <w:r>
        <w:t>5. Arbeiten am Boot, Umwelt und Gesundheitsschutz</w:t>
      </w:r>
    </w:p>
    <w:p w14:paraId="1339050D" w14:textId="77777777" w:rsidR="00FE5E05" w:rsidRDefault="00000000">
      <w:pPr>
        <w:pStyle w:val="berschrift3"/>
      </w:pPr>
      <w:r>
        <w:t>5.1 Allgemeines</w:t>
      </w:r>
    </w:p>
    <w:p w14:paraId="0D838E5B" w14:textId="77777777" w:rsidR="00FE5E05" w:rsidRDefault="00000000">
      <w:pPr>
        <w:pStyle w:val="Listenabsatz"/>
        <w:numPr>
          <w:ilvl w:val="0"/>
          <w:numId w:val="2"/>
        </w:numPr>
        <w:spacing w:after="80"/>
      </w:pPr>
      <w:r>
        <w:t>Arbeiten am Boot sind nur am eigenen Stellplatz zulässig. Nachbarstellplätze, Wege und Gemeinschaftsflächen dürfen nicht zugestellt werden.</w:t>
      </w:r>
    </w:p>
    <w:p w14:paraId="0AF8E93E" w14:textId="77777777" w:rsidR="00FE5E05" w:rsidRDefault="00000000">
      <w:pPr>
        <w:pStyle w:val="Listenabsatz"/>
        <w:numPr>
          <w:ilvl w:val="0"/>
          <w:numId w:val="2"/>
        </w:numPr>
        <w:spacing w:after="80"/>
      </w:pPr>
      <w:r>
        <w:t>Die geltende Platzordnung sowie die einschlägigen Vorschriften des Wasser, Boden und Immissionsschutzes sind einzuhalten.</w:t>
      </w:r>
    </w:p>
    <w:p w14:paraId="0A189B23" w14:textId="77777777" w:rsidR="00FE5E05" w:rsidRDefault="00000000">
      <w:pPr>
        <w:pStyle w:val="Listenabsatz"/>
        <w:numPr>
          <w:ilvl w:val="0"/>
          <w:numId w:val="2"/>
        </w:numPr>
        <w:spacing w:after="80"/>
      </w:pPr>
      <w:r>
        <w:t>Vor dem Beginn umfangreicherer Arbeiten (Schleifen, Lackieren, Laminieren) ist der Platzwart zu informieren.</w:t>
      </w:r>
    </w:p>
    <w:p w14:paraId="6D043640" w14:textId="77777777" w:rsidR="00FE5E05" w:rsidRDefault="00000000">
      <w:pPr>
        <w:pStyle w:val="berschrift3"/>
      </w:pPr>
      <w:r>
        <w:t>5.2 Schleifarbeiten, Antifouling, GfK</w:t>
      </w:r>
    </w:p>
    <w:p w14:paraId="55A2195A" w14:textId="77777777" w:rsidR="00FE5E05" w:rsidRDefault="00000000">
      <w:pPr>
        <w:pStyle w:val="Listenabsatz"/>
        <w:numPr>
          <w:ilvl w:val="0"/>
          <w:numId w:val="2"/>
        </w:numPr>
        <w:spacing w:after="80"/>
      </w:pPr>
      <w:r>
        <w:t>Schleifarbeiten an Antifouling, Lacken und GfK sind ausschließlich mit angeschlossener Staubabsaugung durchzuführen. Trockenschleifen ohne Absaugung ist nicht zulässig.</w:t>
      </w:r>
    </w:p>
    <w:p w14:paraId="46B3854F" w14:textId="77777777" w:rsidR="00FE5E05" w:rsidRDefault="00000000">
      <w:pPr>
        <w:pStyle w:val="Listenabsatz"/>
        <w:numPr>
          <w:ilvl w:val="0"/>
          <w:numId w:val="2"/>
        </w:numPr>
        <w:spacing w:after="80"/>
      </w:pPr>
      <w:r>
        <w:t xml:space="preserve">Beim Schleifen ist der Boden unter dem Boot mit einer auffangfähigen Plane abzudecken, sodass keine Schleifstäube, Lackpartikel oder </w:t>
      </w:r>
      <w:proofErr w:type="spellStart"/>
      <w:r>
        <w:t>Antifoulingreste</w:t>
      </w:r>
      <w:proofErr w:type="spellEnd"/>
      <w:r>
        <w:t xml:space="preserve"> in den Boden gelangen.</w:t>
      </w:r>
    </w:p>
    <w:p w14:paraId="700E0BF3" w14:textId="77777777" w:rsidR="00FE5E05" w:rsidRDefault="00000000">
      <w:pPr>
        <w:pStyle w:val="Listenabsatz"/>
        <w:numPr>
          <w:ilvl w:val="0"/>
          <w:numId w:val="2"/>
        </w:numPr>
        <w:spacing w:after="80"/>
      </w:pPr>
      <w:r>
        <w:t>Schleifstaub ist nach Arbeitsende vollständig aufzunehmen und als Sondermüll zu entsorgen. Die Entsorgung über den Hausmüll oder Vereinsmüll ist nicht zulässig.</w:t>
      </w:r>
    </w:p>
    <w:p w14:paraId="65ED6AD4" w14:textId="77777777" w:rsidR="00FE5E05" w:rsidRDefault="00000000">
      <w:pPr>
        <w:pStyle w:val="Listenabsatz"/>
        <w:numPr>
          <w:ilvl w:val="0"/>
          <w:numId w:val="2"/>
        </w:numPr>
        <w:spacing w:after="80"/>
      </w:pPr>
      <w:r>
        <w:t>Beim Arbeiten an Antifouling und GfK ist mindestens Atemschutz der Klasse FFP3, Schutzbrille und chemikalienbeständige Handschuhe zu tragen.</w:t>
      </w:r>
    </w:p>
    <w:p w14:paraId="6028231A" w14:textId="77777777" w:rsidR="00FE5E05" w:rsidRDefault="00000000">
      <w:pPr>
        <w:pStyle w:val="berschrift3"/>
      </w:pPr>
      <w:r>
        <w:t xml:space="preserve">5.3 </w:t>
      </w:r>
      <w:proofErr w:type="spellStart"/>
      <w:r>
        <w:t>Lackier</w:t>
      </w:r>
      <w:proofErr w:type="spellEnd"/>
      <w:r>
        <w:t xml:space="preserve"> und Farbarbeiten</w:t>
      </w:r>
    </w:p>
    <w:p w14:paraId="7ED77F59" w14:textId="77777777" w:rsidR="00FE5E05" w:rsidRDefault="00000000">
      <w:pPr>
        <w:pStyle w:val="Listenabsatz"/>
        <w:numPr>
          <w:ilvl w:val="0"/>
          <w:numId w:val="2"/>
        </w:numPr>
        <w:spacing w:after="80"/>
      </w:pPr>
      <w:r>
        <w:t>Spritzlackierungen sind im Freien grundsätzlich nicht gestattet, da die Abdrift in Nachbarboote, Fahrzeuge und Umwelt nicht ausreichend kontrolliert werden kann. Ausnahmen bedürfen der ausdrücklichen Zustimmung des Platzwarts und sind nur bei geeigneten Witterungsbedingungen und mit Einhausung möglich.</w:t>
      </w:r>
    </w:p>
    <w:p w14:paraId="2C3D708B" w14:textId="77777777" w:rsidR="00FE5E05" w:rsidRDefault="00000000">
      <w:pPr>
        <w:pStyle w:val="Listenabsatz"/>
        <w:numPr>
          <w:ilvl w:val="0"/>
          <w:numId w:val="2"/>
        </w:numPr>
        <w:spacing w:after="80"/>
      </w:pPr>
      <w:r>
        <w:t>Bei Streich und Rollarbeiten mit lösemittelhaltigen Lacken oder Antifouling ist der Boden unter dem Boot mit einer flüssigkeitsdichten Abdeckung zu schützen.</w:t>
      </w:r>
    </w:p>
    <w:p w14:paraId="4C135E09" w14:textId="77777777" w:rsidR="00FE5E05" w:rsidRDefault="00000000">
      <w:pPr>
        <w:pStyle w:val="Listenabsatz"/>
        <w:numPr>
          <w:ilvl w:val="0"/>
          <w:numId w:val="2"/>
        </w:numPr>
        <w:spacing w:after="80"/>
      </w:pPr>
      <w:r>
        <w:t>Reste flüssiger Lacke, Lösemittel, Verdünner und Antifouling sind als Sondermüll fachgerecht zu entsorgen, niemals in die Kanalisation, auf den Boden oder in den Vereinsmüll.</w:t>
      </w:r>
    </w:p>
    <w:p w14:paraId="1E0B5B6F" w14:textId="77777777" w:rsidR="00FE5E05" w:rsidRDefault="00000000">
      <w:pPr>
        <w:pStyle w:val="berschrift3"/>
      </w:pPr>
      <w:r>
        <w:t>5.4 Wassergefährdende Stoffe</w:t>
      </w:r>
    </w:p>
    <w:p w14:paraId="34BF74D6" w14:textId="77777777" w:rsidR="00FE5E05" w:rsidRDefault="00000000">
      <w:pPr>
        <w:pStyle w:val="Listenabsatz"/>
        <w:numPr>
          <w:ilvl w:val="0"/>
          <w:numId w:val="2"/>
        </w:numPr>
        <w:spacing w:after="80"/>
      </w:pPr>
      <w:r>
        <w:t>Beim Umgang mit Kraftstoff, Öl, Hydraulikflüssigkeit, Kühl und Frostschutzmitteln, Lacken, Lösemitteln und Harzen ist der Boden vor Verunreinigung zu schützen (Auffangwannen, Bindevliese).</w:t>
      </w:r>
    </w:p>
    <w:p w14:paraId="2FF20278" w14:textId="77777777" w:rsidR="00FE5E05" w:rsidRDefault="00000000">
      <w:pPr>
        <w:pStyle w:val="Listenabsatz"/>
        <w:numPr>
          <w:ilvl w:val="0"/>
          <w:numId w:val="2"/>
        </w:numPr>
        <w:spacing w:after="80"/>
      </w:pPr>
      <w:r>
        <w:t>Verschmutzungen sind unverzüglich aufzunehmen, fachgerecht zu entsorgen und dem Platzwart anzuzeigen.</w:t>
      </w:r>
    </w:p>
    <w:p w14:paraId="72558F6E" w14:textId="77777777" w:rsidR="00FE5E05" w:rsidRDefault="00000000">
      <w:pPr>
        <w:pStyle w:val="Listenabsatz"/>
        <w:numPr>
          <w:ilvl w:val="0"/>
          <w:numId w:val="2"/>
        </w:numPr>
        <w:spacing w:after="80"/>
      </w:pPr>
      <w:r>
        <w:t>Das Ablassen von Bilgenwasser, Altöl, Kraftstoff oder Frostschutzmitteln auf den Platz ist verboten.</w:t>
      </w:r>
    </w:p>
    <w:p w14:paraId="576C66FF" w14:textId="77777777" w:rsidR="00FE5E05" w:rsidRDefault="00000000">
      <w:pPr>
        <w:pStyle w:val="berschrift3"/>
      </w:pPr>
      <w:r>
        <w:t>5.5 Brandvermeidung im Freien</w:t>
      </w:r>
    </w:p>
    <w:p w14:paraId="74B81E2C" w14:textId="77777777" w:rsidR="00FE5E05" w:rsidRDefault="00000000">
      <w:pPr>
        <w:pStyle w:val="Listenabsatz"/>
        <w:numPr>
          <w:ilvl w:val="0"/>
          <w:numId w:val="2"/>
        </w:numPr>
        <w:spacing w:after="80"/>
      </w:pPr>
      <w:r>
        <w:lastRenderedPageBreak/>
        <w:t>Offenes Feuer, Lagerfeuer und Grillen sind auf dem gesamten Lagerplatz untersagt.</w:t>
      </w:r>
    </w:p>
    <w:p w14:paraId="566A8082" w14:textId="77777777" w:rsidR="00FE5E05" w:rsidRDefault="00000000">
      <w:pPr>
        <w:pStyle w:val="Listenabsatz"/>
        <w:numPr>
          <w:ilvl w:val="0"/>
          <w:numId w:val="2"/>
        </w:numPr>
        <w:spacing w:after="80"/>
      </w:pPr>
      <w:r>
        <w:t>Heißarbeiten (Schweißen, Trennschleifen, Brennschneiden, Heißluftpistole zum Lackabbrennen) bedürfen der vorherigen Genehmigung des Platzwarts. Eine Brandwache mit griffbereitem Feuerlöscher ist während und mindestens zwei Stunden nach den Arbeiten zu stellen.</w:t>
      </w:r>
    </w:p>
    <w:p w14:paraId="4ED0E540" w14:textId="77777777" w:rsidR="00FE5E05" w:rsidRDefault="00000000">
      <w:pPr>
        <w:pStyle w:val="Listenabsatz"/>
        <w:numPr>
          <w:ilvl w:val="0"/>
          <w:numId w:val="2"/>
        </w:numPr>
        <w:spacing w:after="80"/>
      </w:pPr>
      <w:r>
        <w:t>Mit Lacken, Ölen, Leinöl oder Harzen getränkte Lappen sind in dicht schließenden Metallbehältern zu sammeln und nicht im Boot oder auf dem Platz zu belassen. Selbstentzündungsgefahr.</w:t>
      </w:r>
    </w:p>
    <w:p w14:paraId="3EF7A2EA" w14:textId="77777777" w:rsidR="00FE5E05" w:rsidRDefault="00000000">
      <w:pPr>
        <w:pStyle w:val="Listenabsatz"/>
        <w:numPr>
          <w:ilvl w:val="0"/>
          <w:numId w:val="2"/>
        </w:numPr>
        <w:spacing w:after="80"/>
      </w:pPr>
      <w:r>
        <w:t>Lithium Ionen Akkus, Bordbatterien und Elektronik sind nicht unbeaufsichtigt am Boot zu laden. Beschädigte oder aufgeblähte Akkus sind sofort zu entfernen und sicher im Freien zu lagern.</w:t>
      </w:r>
    </w:p>
    <w:p w14:paraId="3D31BC9B" w14:textId="77777777" w:rsidR="00FE5E05" w:rsidRDefault="00000000">
      <w:pPr>
        <w:pStyle w:val="Listenabsatz"/>
        <w:numPr>
          <w:ilvl w:val="0"/>
          <w:numId w:val="2"/>
        </w:numPr>
        <w:spacing w:after="80"/>
      </w:pPr>
      <w:r>
        <w:t>Gasflaschen sind aus dem Boot zu nehmen oder mit geschlossenem Hauptventil zu sichern. Eine Lagerung loser Gasflaschen auf dem Platz ist nicht gestattet.</w:t>
      </w:r>
    </w:p>
    <w:p w14:paraId="381D58BB" w14:textId="77777777" w:rsidR="00FE5E05" w:rsidRDefault="00000000">
      <w:pPr>
        <w:pStyle w:val="berschrift2"/>
      </w:pPr>
      <w:r>
        <w:t>6. Strom und Wasser</w:t>
      </w:r>
    </w:p>
    <w:p w14:paraId="58E1D047" w14:textId="77777777" w:rsidR="00FE5E05" w:rsidRDefault="00000000">
      <w:pPr>
        <w:pStyle w:val="Listenabsatz"/>
        <w:numPr>
          <w:ilvl w:val="0"/>
          <w:numId w:val="2"/>
        </w:numPr>
        <w:spacing w:after="80"/>
      </w:pPr>
      <w:r>
        <w:t>Stromentnahme erfolgt nur über die freigegebenen Anschlusspunkte und nur für die Dauer der Anwesenheit des Eigners. Dauerverbraucher (Heizungen, Entfeuchter, Heizlüfter) sind nicht ohne Genehmigung des Platzwarts zulässig.</w:t>
      </w:r>
    </w:p>
    <w:p w14:paraId="6A002588" w14:textId="77777777" w:rsidR="00FE5E05" w:rsidRDefault="00000000">
      <w:pPr>
        <w:pStyle w:val="Listenabsatz"/>
        <w:numPr>
          <w:ilvl w:val="0"/>
          <w:numId w:val="2"/>
        </w:numPr>
        <w:spacing w:after="80"/>
      </w:pPr>
      <w:proofErr w:type="spellStart"/>
      <w:r>
        <w:t>Verlängerungs</w:t>
      </w:r>
      <w:proofErr w:type="spellEnd"/>
      <w:r>
        <w:t xml:space="preserve"> und Trommelkabel sind im Außenbereich vollständig abzurollen, für den Außeneinsatz geeignet (mind. IP44) und so zu verlegen, dass keine Stolper oder Beschädigungsgefahr besteht.</w:t>
      </w:r>
    </w:p>
    <w:p w14:paraId="22ACC845" w14:textId="77777777" w:rsidR="00FE5E05" w:rsidRDefault="00000000">
      <w:pPr>
        <w:pStyle w:val="Listenabsatz"/>
        <w:numPr>
          <w:ilvl w:val="0"/>
          <w:numId w:val="2"/>
        </w:numPr>
        <w:spacing w:after="80"/>
      </w:pPr>
      <w:r>
        <w:t>Defekte Kabel und Stecker sind sofort außer Betrieb zu nehmen und dem Platzwart zu melden.</w:t>
      </w:r>
    </w:p>
    <w:p w14:paraId="598BCE30" w14:textId="77777777" w:rsidR="00FE5E05" w:rsidRDefault="00000000">
      <w:pPr>
        <w:pStyle w:val="Listenabsatz"/>
        <w:numPr>
          <w:ilvl w:val="0"/>
          <w:numId w:val="2"/>
        </w:numPr>
        <w:spacing w:after="80"/>
      </w:pPr>
      <w:r>
        <w:t>Wasserentnahme ist sparsam vorzunehmen. Schläuche sind nach der Nutzung abzukoppeln, zu entleeren (Frostgefahr) und ordnungsgemäß zu verstauen.</w:t>
      </w:r>
    </w:p>
    <w:p w14:paraId="63720072" w14:textId="77777777" w:rsidR="00FE5E05" w:rsidRDefault="00000000">
      <w:pPr>
        <w:pStyle w:val="berschrift2"/>
      </w:pPr>
      <w:r>
        <w:t>7. Ordnung, Sauberkeit, Müll</w:t>
      </w:r>
    </w:p>
    <w:p w14:paraId="2787FCAB" w14:textId="77777777" w:rsidR="00FE5E05" w:rsidRDefault="00000000">
      <w:pPr>
        <w:pStyle w:val="Listenabsatz"/>
        <w:numPr>
          <w:ilvl w:val="0"/>
          <w:numId w:val="2"/>
        </w:numPr>
        <w:spacing w:after="80"/>
      </w:pPr>
      <w:r>
        <w:t>Die zugewiesenen Stellplätze und die umliegenden Wege sind sauber zu halten. Nach Arbeitsende sind Werkzeuge, Material und Abfälle vom Stellplatz und aus den Wegen zu entfernen.</w:t>
      </w:r>
    </w:p>
    <w:p w14:paraId="26F4EB23" w14:textId="77777777" w:rsidR="00FE5E05" w:rsidRDefault="00000000">
      <w:pPr>
        <w:pStyle w:val="Listenabsatz"/>
        <w:numPr>
          <w:ilvl w:val="0"/>
          <w:numId w:val="2"/>
        </w:numPr>
        <w:spacing w:after="80"/>
      </w:pPr>
      <w:r>
        <w:t>Wege und Feuerwehrzufahrten sind jederzeit freizuhalten. Das Abstellen von Trailern, Fahrzeugen oder Material in den Wegen ist nicht gestattet.</w:t>
      </w:r>
    </w:p>
    <w:p w14:paraId="1CED6E57" w14:textId="77777777" w:rsidR="00FE5E05" w:rsidRDefault="00000000">
      <w:pPr>
        <w:pStyle w:val="Listenabsatz"/>
        <w:numPr>
          <w:ilvl w:val="0"/>
          <w:numId w:val="2"/>
        </w:numPr>
        <w:spacing w:after="80"/>
      </w:pPr>
      <w:r>
        <w:t>Fahrzeuge dürfen nur auf den ausgewiesenen Parkflächen abgestellt werden, nicht auf Stellplätzen oder Rangierflächen.</w:t>
      </w:r>
    </w:p>
    <w:p w14:paraId="5BAEC42A" w14:textId="77777777" w:rsidR="00FE5E05" w:rsidRDefault="00000000">
      <w:pPr>
        <w:pStyle w:val="Listenabsatz"/>
        <w:numPr>
          <w:ilvl w:val="0"/>
          <w:numId w:val="2"/>
        </w:numPr>
        <w:spacing w:after="80"/>
      </w:pPr>
      <w:r>
        <w:t xml:space="preserve">Der Vereinsmüll ist nicht für Sondermüll, Bauschutt, </w:t>
      </w:r>
      <w:proofErr w:type="spellStart"/>
      <w:r>
        <w:t>Altlacke</w:t>
      </w:r>
      <w:proofErr w:type="spellEnd"/>
      <w:r>
        <w:t>, Altöl, Batterien oder Bootsausrüstung bestimmt. Diese Abfälle sind vom Eigner selbst der ordnungsgemäßen Entsorgung zuzuführen.</w:t>
      </w:r>
    </w:p>
    <w:p w14:paraId="5AA860D0" w14:textId="77777777" w:rsidR="00FE5E05" w:rsidRDefault="00000000">
      <w:pPr>
        <w:pStyle w:val="Listenabsatz"/>
        <w:numPr>
          <w:ilvl w:val="0"/>
          <w:numId w:val="2"/>
        </w:numPr>
        <w:spacing w:after="80"/>
      </w:pPr>
      <w:r>
        <w:t xml:space="preserve">Bei Verlassen des Stellplatzes nach Aus oder </w:t>
      </w:r>
      <w:proofErr w:type="spellStart"/>
      <w:r>
        <w:t>Einwasserung</w:t>
      </w:r>
      <w:proofErr w:type="spellEnd"/>
      <w:r>
        <w:t xml:space="preserve"> ist der Platz besenrein zu hinterlassen. Bock und Stützmaterial ist gemäß Ziffer 3 zu lagern.</w:t>
      </w:r>
    </w:p>
    <w:p w14:paraId="0896F870" w14:textId="77777777" w:rsidR="00FE5E05" w:rsidRDefault="00000000">
      <w:pPr>
        <w:pStyle w:val="berschrift2"/>
      </w:pPr>
      <w:r>
        <w:t>8. Versicherung und Haftung</w:t>
      </w:r>
    </w:p>
    <w:p w14:paraId="22C5913E" w14:textId="77777777" w:rsidR="00FE5E05" w:rsidRDefault="00000000">
      <w:pPr>
        <w:pStyle w:val="Listenabsatz"/>
        <w:numPr>
          <w:ilvl w:val="0"/>
          <w:numId w:val="2"/>
        </w:numPr>
        <w:spacing w:after="80"/>
      </w:pPr>
      <w:r>
        <w:t>Jeder Eigner hat für sein Boot eine ausreichende Haftpflichtversicherung zu unterhalten und auf Verlangen des Vorstands den Versicherungsnachweis vorzulegen.</w:t>
      </w:r>
    </w:p>
    <w:p w14:paraId="1061C5FA" w14:textId="77777777" w:rsidR="00FE5E05" w:rsidRDefault="00000000">
      <w:pPr>
        <w:pStyle w:val="Listenabsatz"/>
        <w:numPr>
          <w:ilvl w:val="0"/>
          <w:numId w:val="2"/>
        </w:numPr>
        <w:spacing w:after="80"/>
      </w:pPr>
      <w:r>
        <w:t>Die Lagerung erfolgt auf eigenes Risiko. Der Verein übernimmt keine Haftung für Schäden an Booten, Zubehör oder eingelagertem Material durch Witterung, Sturm, Diebstahl, Vandalismus oder durch andere Nutzer.</w:t>
      </w:r>
    </w:p>
    <w:p w14:paraId="11F4C21E" w14:textId="77777777" w:rsidR="00FE5E05" w:rsidRDefault="00000000">
      <w:pPr>
        <w:pStyle w:val="Listenabsatz"/>
        <w:numPr>
          <w:ilvl w:val="0"/>
          <w:numId w:val="2"/>
        </w:numPr>
        <w:spacing w:after="80"/>
      </w:pPr>
      <w:r>
        <w:t>Schäden, die der Eigner oder seine Helfer an fremdem Eigentum oder an Vereinsanlagen verursachen, sind dem Vorstand unverzüglich anzuzeigen.</w:t>
      </w:r>
    </w:p>
    <w:p w14:paraId="75C7B882" w14:textId="77777777" w:rsidR="00FE5E05" w:rsidRDefault="00000000">
      <w:pPr>
        <w:pStyle w:val="berschrift2"/>
      </w:pPr>
      <w:r>
        <w:lastRenderedPageBreak/>
        <w:t>9. Aufgegebene Boote, Verrottung, Ersatzvornahme</w:t>
      </w:r>
    </w:p>
    <w:p w14:paraId="09FE5B9A" w14:textId="77777777" w:rsidR="00FE5E05" w:rsidRDefault="00000000">
      <w:pPr>
        <w:spacing w:after="120"/>
      </w:pPr>
      <w:r>
        <w:t xml:space="preserve">Boote, die erkennbar nicht mehr genutzt werden, einen verwahrlosten Zustand aufweisen oder deren Eigner den Kontakt zum Verein abbrechen, beeinträchtigen den Platzbetrieb und stellen eine </w:t>
      </w:r>
      <w:proofErr w:type="spellStart"/>
      <w:r>
        <w:t>Sicherheits</w:t>
      </w:r>
      <w:proofErr w:type="spellEnd"/>
      <w:r>
        <w:t xml:space="preserve"> und Umweltgefährdung dar.</w:t>
      </w:r>
    </w:p>
    <w:p w14:paraId="7E0CC688" w14:textId="77777777" w:rsidR="00FE5E05" w:rsidRDefault="00000000">
      <w:pPr>
        <w:pStyle w:val="Listenabsatz"/>
        <w:numPr>
          <w:ilvl w:val="0"/>
          <w:numId w:val="2"/>
        </w:numPr>
        <w:spacing w:after="80"/>
      </w:pPr>
      <w:r>
        <w:t>Der Verein behält sich vor, in solchen Fällen die im Nutzungsvertrag geregelten Maßnahmen, einschließlich Ersatzvornahme und kostenpflichtiger Entsorgung, zu ergreifen.</w:t>
      </w:r>
    </w:p>
    <w:p w14:paraId="4B295A53" w14:textId="77777777" w:rsidR="00FE5E05" w:rsidRDefault="00000000">
      <w:pPr>
        <w:pStyle w:val="Listenabsatz"/>
        <w:numPr>
          <w:ilvl w:val="0"/>
          <w:numId w:val="2"/>
        </w:numPr>
        <w:spacing w:after="80"/>
      </w:pPr>
      <w:r>
        <w:t>Die Einzelheiten und Voraussetzungen sind in § 9 des Nutzungsvertrages geregelt.</w:t>
      </w:r>
    </w:p>
    <w:p w14:paraId="0C7AF301" w14:textId="77777777" w:rsidR="00FE5E05" w:rsidRDefault="00000000">
      <w:pPr>
        <w:pStyle w:val="berschrift2"/>
      </w:pPr>
      <w:r>
        <w:t>10. Verstöße</w:t>
      </w:r>
    </w:p>
    <w:p w14:paraId="63C92076" w14:textId="77777777" w:rsidR="00FE5E05" w:rsidRDefault="00000000">
      <w:pPr>
        <w:spacing w:after="120"/>
      </w:pPr>
      <w:r>
        <w:t xml:space="preserve">Wer in grober oder mutwilliger Weise gegen diese Platzordnung verstößt, wird zunächst verwarnt. Bei wiederholten oder schwerwiegenden Verstößen, insbesondere gegen die Bestimmungen zum Brand , </w:t>
      </w:r>
      <w:proofErr w:type="spellStart"/>
      <w:r>
        <w:t>Gesundheits</w:t>
      </w:r>
      <w:proofErr w:type="spellEnd"/>
      <w:r>
        <w:t xml:space="preserve"> und Umweltschutz oder zur Sturmsicherung, kann der Nutzer von der Platznutzung ausgeschlossen werden. Der Nutzungsvertrag kann aus wichtigem Grund fristlos gekündigt werden.</w:t>
      </w:r>
    </w:p>
    <w:p w14:paraId="35EF4A6D" w14:textId="77777777" w:rsidR="00FE5E05" w:rsidRDefault="00000000">
      <w:pPr>
        <w:pStyle w:val="berschrift2"/>
      </w:pPr>
      <w:r>
        <w:t>11. Schlussbestimmungen</w:t>
      </w:r>
    </w:p>
    <w:p w14:paraId="3806FF3B" w14:textId="77777777" w:rsidR="00FE5E05" w:rsidRDefault="00000000">
      <w:pPr>
        <w:spacing w:after="120"/>
      </w:pPr>
      <w:r>
        <w:t>Diese Platzordnung wurde auf der Spartenversammlung am ____________ beschlossen und tritt mit sofortiger Wirkung in Kraft. Sie ist Bestandteil jedes Nutzungsvertrages für den Winterlagerplatz im Freien.</w:t>
      </w:r>
    </w:p>
    <w:p w14:paraId="7F7A46C8" w14:textId="77777777" w:rsidR="00FE5E05" w:rsidRDefault="00FE5E05">
      <w:pPr>
        <w:spacing w:before="480"/>
      </w:pPr>
    </w:p>
    <w:p w14:paraId="10FA6A62" w14:textId="77777777" w:rsidR="00FE5E05" w:rsidRDefault="00000000">
      <w:pPr>
        <w:spacing w:after="80"/>
      </w:pPr>
      <w:r>
        <w:t>____________________________</w:t>
      </w:r>
    </w:p>
    <w:p w14:paraId="71CFF1AA" w14:textId="77777777" w:rsidR="00FE5E05" w:rsidRDefault="00000000">
      <w:pPr>
        <w:spacing w:after="320"/>
      </w:pPr>
      <w:r>
        <w:t>Ort, Datum</w:t>
      </w:r>
    </w:p>
    <w:p w14:paraId="5176EC36" w14:textId="77777777" w:rsidR="00FE5E05" w:rsidRDefault="00000000">
      <w:pPr>
        <w:spacing w:after="80"/>
      </w:pPr>
      <w:r>
        <w:t>____________________________            ____________________________</w:t>
      </w:r>
    </w:p>
    <w:p w14:paraId="5A50AB5B" w14:textId="77777777" w:rsidR="00FE5E05" w:rsidRDefault="00000000">
      <w:r>
        <w:t>Der Vorstand                                                Der Platzwart</w:t>
      </w:r>
    </w:p>
    <w:sectPr w:rsidR="00FE5E0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F7156"/>
    <w:multiLevelType w:val="hybridMultilevel"/>
    <w:tmpl w:val="9E8E49CC"/>
    <w:lvl w:ilvl="0" w:tplc="977E4DA2">
      <w:start w:val="1"/>
      <w:numFmt w:val="bullet"/>
      <w:lvlText w:val="●"/>
      <w:lvlJc w:val="left"/>
      <w:pPr>
        <w:ind w:left="720" w:hanging="360"/>
      </w:pPr>
    </w:lvl>
    <w:lvl w:ilvl="1" w:tplc="9726FAC8">
      <w:start w:val="1"/>
      <w:numFmt w:val="bullet"/>
      <w:lvlText w:val="○"/>
      <w:lvlJc w:val="left"/>
      <w:pPr>
        <w:ind w:left="1440" w:hanging="360"/>
      </w:pPr>
    </w:lvl>
    <w:lvl w:ilvl="2" w:tplc="98662142">
      <w:start w:val="1"/>
      <w:numFmt w:val="bullet"/>
      <w:lvlText w:val="■"/>
      <w:lvlJc w:val="left"/>
      <w:pPr>
        <w:ind w:left="2160" w:hanging="360"/>
      </w:pPr>
    </w:lvl>
    <w:lvl w:ilvl="3" w:tplc="531CB72A">
      <w:start w:val="1"/>
      <w:numFmt w:val="bullet"/>
      <w:lvlText w:val="●"/>
      <w:lvlJc w:val="left"/>
      <w:pPr>
        <w:ind w:left="2880" w:hanging="360"/>
      </w:pPr>
    </w:lvl>
    <w:lvl w:ilvl="4" w:tplc="3926EE78">
      <w:start w:val="1"/>
      <w:numFmt w:val="bullet"/>
      <w:lvlText w:val="○"/>
      <w:lvlJc w:val="left"/>
      <w:pPr>
        <w:ind w:left="3600" w:hanging="360"/>
      </w:pPr>
    </w:lvl>
    <w:lvl w:ilvl="5" w:tplc="027CB944">
      <w:start w:val="1"/>
      <w:numFmt w:val="bullet"/>
      <w:lvlText w:val="■"/>
      <w:lvlJc w:val="left"/>
      <w:pPr>
        <w:ind w:left="4320" w:hanging="360"/>
      </w:pPr>
    </w:lvl>
    <w:lvl w:ilvl="6" w:tplc="D736C1D6">
      <w:start w:val="1"/>
      <w:numFmt w:val="bullet"/>
      <w:lvlText w:val="●"/>
      <w:lvlJc w:val="left"/>
      <w:pPr>
        <w:ind w:left="5040" w:hanging="360"/>
      </w:pPr>
    </w:lvl>
    <w:lvl w:ilvl="7" w:tplc="A2F073B0">
      <w:start w:val="1"/>
      <w:numFmt w:val="bullet"/>
      <w:lvlText w:val="●"/>
      <w:lvlJc w:val="left"/>
      <w:pPr>
        <w:ind w:left="5760" w:hanging="360"/>
      </w:pPr>
    </w:lvl>
    <w:lvl w:ilvl="8" w:tplc="809A03CC">
      <w:start w:val="1"/>
      <w:numFmt w:val="bullet"/>
      <w:lvlText w:val="●"/>
      <w:lvlJc w:val="left"/>
      <w:pPr>
        <w:ind w:left="6480" w:hanging="360"/>
      </w:pPr>
    </w:lvl>
  </w:abstractNum>
  <w:abstractNum w:abstractNumId="1" w15:restartNumberingAfterBreak="0">
    <w:nsid w:val="79F452A6"/>
    <w:multiLevelType w:val="hybridMultilevel"/>
    <w:tmpl w:val="CED0771C"/>
    <w:lvl w:ilvl="0" w:tplc="D7C65CD6">
      <w:start w:val="1"/>
      <w:numFmt w:val="bullet"/>
      <w:lvlText w:val="•"/>
      <w:lvlJc w:val="left"/>
      <w:pPr>
        <w:ind w:left="720" w:hanging="360"/>
      </w:pPr>
    </w:lvl>
    <w:lvl w:ilvl="1" w:tplc="DBAA9BCC">
      <w:numFmt w:val="decimal"/>
      <w:lvlText w:val=""/>
      <w:lvlJc w:val="left"/>
    </w:lvl>
    <w:lvl w:ilvl="2" w:tplc="47145E0E">
      <w:numFmt w:val="decimal"/>
      <w:lvlText w:val=""/>
      <w:lvlJc w:val="left"/>
    </w:lvl>
    <w:lvl w:ilvl="3" w:tplc="DB5C18E2">
      <w:numFmt w:val="decimal"/>
      <w:lvlText w:val=""/>
      <w:lvlJc w:val="left"/>
    </w:lvl>
    <w:lvl w:ilvl="4" w:tplc="00A63778">
      <w:numFmt w:val="decimal"/>
      <w:lvlText w:val=""/>
      <w:lvlJc w:val="left"/>
    </w:lvl>
    <w:lvl w:ilvl="5" w:tplc="67302002">
      <w:numFmt w:val="decimal"/>
      <w:lvlText w:val=""/>
      <w:lvlJc w:val="left"/>
    </w:lvl>
    <w:lvl w:ilvl="6" w:tplc="54A6B8E6">
      <w:numFmt w:val="decimal"/>
      <w:lvlText w:val=""/>
      <w:lvlJc w:val="left"/>
    </w:lvl>
    <w:lvl w:ilvl="7" w:tplc="E5E89F70">
      <w:numFmt w:val="decimal"/>
      <w:lvlText w:val=""/>
      <w:lvlJc w:val="left"/>
    </w:lvl>
    <w:lvl w:ilvl="8" w:tplc="34145364">
      <w:numFmt w:val="decimal"/>
      <w:lvlText w:val=""/>
      <w:lvlJc w:val="left"/>
    </w:lvl>
  </w:abstractNum>
  <w:abstractNum w:abstractNumId="2" w15:restartNumberingAfterBreak="0">
    <w:nsid w:val="7D614144"/>
    <w:multiLevelType w:val="hybridMultilevel"/>
    <w:tmpl w:val="2DE07252"/>
    <w:lvl w:ilvl="0" w:tplc="297E38B8">
      <w:start w:val="1"/>
      <w:numFmt w:val="decimal"/>
      <w:lvlText w:val="(%1)"/>
      <w:lvlJc w:val="left"/>
      <w:pPr>
        <w:ind w:left="720" w:hanging="540"/>
      </w:pPr>
    </w:lvl>
    <w:lvl w:ilvl="1" w:tplc="7C22BF20">
      <w:numFmt w:val="decimal"/>
      <w:lvlText w:val=""/>
      <w:lvlJc w:val="left"/>
    </w:lvl>
    <w:lvl w:ilvl="2" w:tplc="DA28D39A">
      <w:numFmt w:val="decimal"/>
      <w:lvlText w:val=""/>
      <w:lvlJc w:val="left"/>
    </w:lvl>
    <w:lvl w:ilvl="3" w:tplc="62446154">
      <w:numFmt w:val="decimal"/>
      <w:lvlText w:val=""/>
      <w:lvlJc w:val="left"/>
    </w:lvl>
    <w:lvl w:ilvl="4" w:tplc="4852DA26">
      <w:numFmt w:val="decimal"/>
      <w:lvlText w:val=""/>
      <w:lvlJc w:val="left"/>
    </w:lvl>
    <w:lvl w:ilvl="5" w:tplc="5E7AD3C8">
      <w:numFmt w:val="decimal"/>
      <w:lvlText w:val=""/>
      <w:lvlJc w:val="left"/>
    </w:lvl>
    <w:lvl w:ilvl="6" w:tplc="47D2A49A">
      <w:numFmt w:val="decimal"/>
      <w:lvlText w:val=""/>
      <w:lvlJc w:val="left"/>
    </w:lvl>
    <w:lvl w:ilvl="7" w:tplc="3CBAF510">
      <w:numFmt w:val="decimal"/>
      <w:lvlText w:val=""/>
      <w:lvlJc w:val="left"/>
    </w:lvl>
    <w:lvl w:ilvl="8" w:tplc="206E8A5E">
      <w:numFmt w:val="decimal"/>
      <w:lvlText w:val=""/>
      <w:lvlJc w:val="left"/>
    </w:lvl>
  </w:abstractNum>
  <w:num w:numId="1" w16cid:durableId="203368336">
    <w:abstractNumId w:val="0"/>
    <w:lvlOverride w:ilvl="0">
      <w:startOverride w:val="1"/>
    </w:lvlOverride>
  </w:num>
  <w:num w:numId="2" w16cid:durableId="78820677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05"/>
    <w:rsid w:val="00CA04EC"/>
    <w:rsid w:val="00F4349A"/>
    <w:rsid w:val="00FE5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6FE2"/>
  <w15:docId w15:val="{88D743FB-4DE7-4CD1-A6DE-A6E884F6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sz w:val="36"/>
      <w:szCs w:val="36"/>
    </w:rPr>
  </w:style>
  <w:style w:type="paragraph" w:styleId="berschrift2">
    <w:name w:val="heading 2"/>
    <w:uiPriority w:val="9"/>
    <w:unhideWhenUsed/>
    <w:qFormat/>
    <w:pPr>
      <w:spacing w:before="320" w:after="160"/>
      <w:outlineLvl w:val="1"/>
    </w:pPr>
    <w:rPr>
      <w:b/>
      <w:bCs/>
      <w:sz w:val="28"/>
      <w:szCs w:val="28"/>
    </w:rPr>
  </w:style>
  <w:style w:type="paragraph" w:styleId="berschrift3">
    <w:name w:val="heading 3"/>
    <w:uiPriority w:val="9"/>
    <w:unhideWhenUsed/>
    <w:qFormat/>
    <w:pPr>
      <w:spacing w:before="200" w:after="100"/>
      <w:outlineLvl w:val="2"/>
    </w:pPr>
    <w:rPr>
      <w:b/>
      <w:bCs/>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8189</Characters>
  <Application>Microsoft Office Word</Application>
  <DocSecurity>0</DocSecurity>
  <Lines>68</Lines>
  <Paragraphs>18</Paragraphs>
  <ScaleCrop>false</ScaleCrop>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Kay Martens</cp:lastModifiedBy>
  <cp:revision>2</cp:revision>
  <dcterms:created xsi:type="dcterms:W3CDTF">2026-05-02T18:50:00Z</dcterms:created>
  <dcterms:modified xsi:type="dcterms:W3CDTF">2026-05-02T18:50:00Z</dcterms:modified>
</cp:coreProperties>
</file>